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CB0" w:rsidRDefault="007E6CB0" w:rsidP="007E6CB0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bookmarkStart w:id="0" w:name="_GoBack"/>
      <w:bookmarkEnd w:id="0"/>
      <w:r>
        <w:rPr>
          <w:b/>
          <w:sz w:val="24"/>
          <w:szCs w:val="24"/>
          <w:lang w:val="ru-RU"/>
        </w:rPr>
        <w:t>Методические разработки для ОПОП 47.06.01 «Философия, этика и религиоведение», профиль «Философия религии и религиоведение» (аспирантура)</w:t>
      </w:r>
    </w:p>
    <w:p w:rsidR="007D5AC1" w:rsidRDefault="007D5AC1" w:rsidP="007D5AC1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Методические рекомендации по проведению практик</w:t>
      </w:r>
    </w:p>
    <w:p w:rsidR="007D5AC1" w:rsidRDefault="007D5AC1" w:rsidP="007D5AC1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Муратова, Е.И. Организация педагогической практики аспирантов / Е.И. Муратова, А.И. Попов;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– Тамбов: Издательство ФГБОУ ВПО «ТГТУ», 2017. – 81 с.: ил. – Режим доступа: по подписке. – URL: 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http://biblioclub.ru/index.php?page=book&amp;id=499029</w:t>
        </w:r>
      </w:hyperlink>
    </w:p>
    <w:p w:rsidR="007D5AC1" w:rsidRDefault="007D5AC1" w:rsidP="007D5AC1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7D5AC1" w:rsidRDefault="007D5AC1" w:rsidP="007D5AC1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Методические рекомендации по научно-исследовательской деятельности</w:t>
      </w:r>
    </w:p>
    <w:p w:rsidR="007D5AC1" w:rsidRDefault="007D5AC1" w:rsidP="007D5AC1">
      <w:pPr>
        <w:pStyle w:val="a5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Попов, А.И. Педагогические научные исследования аспирантов / А.И. Попов; Министерство образования и науки Российской Федерации, Федеральное государственное бюджетное образовательное учреждение высшего образования «Тамбовский государственный технический университет». – Тамбов: Издательство ФГБОУ ВПО «ТГТУ», 2017. – 80 с.: ил. – Режим доступа: по подписке. – URL: 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http://biblioclub.ru/index.php?page=book&amp;id=499409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:rsidR="007D5AC1" w:rsidRDefault="007D5AC1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7D5AC1" w:rsidRPr="007D5AC1" w:rsidRDefault="007D5AC1" w:rsidP="007E6CB0">
      <w:pPr>
        <w:pStyle w:val="TableParagraph"/>
        <w:spacing w:line="360" w:lineRule="auto"/>
        <w:ind w:firstLine="709"/>
        <w:jc w:val="both"/>
        <w:rPr>
          <w:b/>
          <w:sz w:val="24"/>
          <w:szCs w:val="24"/>
          <w:lang w:val="ru-RU"/>
        </w:rPr>
      </w:pPr>
      <w:r w:rsidRPr="007D5AC1">
        <w:rPr>
          <w:b/>
          <w:sz w:val="24"/>
          <w:szCs w:val="24"/>
          <w:lang w:val="ru-RU"/>
        </w:rPr>
        <w:t>Методические рекомендации по дисциплинам</w:t>
      </w:r>
    </w:p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«Философия религии и религиоведение»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2"/>
        <w:gridCol w:w="2035"/>
        <w:gridCol w:w="4498"/>
        <w:gridCol w:w="2226"/>
      </w:tblGrid>
      <w:tr w:rsidR="007E6CB0" w:rsidTr="007E6CB0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Авторы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Изд-во, год</w:t>
            </w:r>
          </w:p>
        </w:tc>
      </w:tr>
      <w:tr w:rsidR="007E6CB0" w:rsidRPr="00E920A1" w:rsidTr="007E6CB0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3.1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Ред.: Л.Е.Шапошников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История религии: Учебно-методическое пособие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Н.Новгород: Изд-во НГПУ, 2007</w:t>
            </w:r>
          </w:p>
        </w:tc>
      </w:tr>
      <w:tr w:rsidR="007E6CB0" w:rsidRPr="00E920A1" w:rsidTr="007E6CB0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3.2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Ред.: Л.Е.Шапошников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Религиоведение: Учебно-методическое пособие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Н.Новгород: Изд-во НГПУ, 2003</w:t>
            </w:r>
          </w:p>
        </w:tc>
      </w:tr>
      <w:tr w:rsidR="007E6CB0" w:rsidTr="007E6CB0"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 3.3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Ред.: Л.Е.Шапошников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Теология: учебное пособие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Н.Новгород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ru-RU"/>
              </w:rPr>
              <w:t>Мининский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университет, 2015</w:t>
            </w:r>
          </w:p>
        </w:tc>
      </w:tr>
    </w:tbl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7E6CB0" w:rsidRDefault="007E6CB0" w:rsidP="007E6CB0">
      <w:pPr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«История и философия науки»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E6CB0" w:rsidTr="007E6CB0">
        <w:trPr>
          <w:trHeight w:hRule="exact" w:val="83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CB0" w:rsidRDefault="007E6CB0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Авторы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Издательство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7E6CB0" w:rsidRPr="00E920A1" w:rsidTr="007E6CB0">
        <w:trPr>
          <w:trHeight w:hRule="exact" w:val="130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CB0" w:rsidRDefault="007E6CB0">
            <w:pPr>
              <w:pStyle w:val="TableParagraph"/>
              <w:spacing w:line="360" w:lineRule="auto"/>
              <w:ind w:left="17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Методические рекомендации к кандидатскому экзамену «История и философия науки»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 Новгород: Изд-во НГПУ, 2010</w:t>
            </w:r>
          </w:p>
        </w:tc>
      </w:tr>
    </w:tbl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«Иностранный язык»</w:t>
      </w:r>
    </w:p>
    <w:tbl>
      <w:tblPr>
        <w:tblStyle w:val="TableNormal"/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E6CB0" w:rsidTr="00136F7E">
        <w:trPr>
          <w:trHeight w:hRule="exact" w:val="701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6CB0" w:rsidRDefault="007E6CB0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Авторы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Издательство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7E6CB0" w:rsidTr="007E6CB0">
        <w:trPr>
          <w:trHeight w:hRule="exact" w:val="199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>
              <w:rPr>
                <w:sz w:val="24"/>
                <w:szCs w:val="24"/>
                <w:lang w:val="ru-RU"/>
              </w:rPr>
              <w:t>Статун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7E6CB0" w:rsidRDefault="007E6CB0" w:rsidP="007E6CB0">
      <w:pPr>
        <w:spacing w:line="360" w:lineRule="auto"/>
        <w:ind w:firstLine="709"/>
        <w:rPr>
          <w:sz w:val="24"/>
          <w:szCs w:val="24"/>
        </w:rPr>
      </w:pPr>
    </w:p>
    <w:p w:rsidR="007E6CB0" w:rsidRDefault="007E6CB0" w:rsidP="007E6CB0">
      <w:pPr>
        <w:spacing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«Педагогика и психология высшей школы»</w:t>
      </w:r>
    </w:p>
    <w:tbl>
      <w:tblPr>
        <w:tblW w:w="4919" w:type="pc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7"/>
        <w:gridCol w:w="1216"/>
        <w:gridCol w:w="1743"/>
        <w:gridCol w:w="5647"/>
      </w:tblGrid>
      <w:tr w:rsidR="007E6CB0" w:rsidTr="007E6CB0">
        <w:trPr>
          <w:trHeight w:hRule="exact" w:val="278"/>
        </w:trPr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E6CB0" w:rsidRDefault="007E6CB0">
            <w:pPr>
              <w:spacing w:line="36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Авторы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10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Издательство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год</w:t>
            </w:r>
            <w:proofErr w:type="spellEnd"/>
          </w:p>
        </w:tc>
      </w:tr>
      <w:tr w:rsidR="007E6CB0" w:rsidTr="007E6CB0">
        <w:trPr>
          <w:trHeight w:hRule="exact" w:val="1652"/>
        </w:trPr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Л3.1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ind w:left="17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Князева Т.Н., Гапонова С.А.</w:t>
            </w:r>
          </w:p>
        </w:tc>
        <w:tc>
          <w:tcPr>
            <w:tcW w:w="10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ind w:left="26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Психология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высшей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школы</w:t>
            </w:r>
            <w:proofErr w:type="spellEnd"/>
          </w:p>
        </w:tc>
        <w:tc>
          <w:tcPr>
            <w:tcW w:w="2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Нижний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Новгород</w:t>
            </w:r>
            <w:proofErr w:type="spellEnd"/>
            <w:r>
              <w:rPr>
                <w:sz w:val="24"/>
                <w:szCs w:val="24"/>
              </w:rPr>
              <w:t>: НГПУ,- 2008, - 31 с.</w:t>
            </w:r>
          </w:p>
        </w:tc>
      </w:tr>
      <w:tr w:rsidR="007E6CB0" w:rsidRPr="00E920A1" w:rsidTr="007E6CB0">
        <w:trPr>
          <w:trHeight w:hRule="exact" w:val="4839"/>
        </w:trPr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Л3.2</w:t>
            </w:r>
          </w:p>
        </w:tc>
        <w:tc>
          <w:tcPr>
            <w:tcW w:w="7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ind w:left="1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Шмырёва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, Н.А</w:t>
            </w:r>
          </w:p>
        </w:tc>
        <w:tc>
          <w:tcPr>
            <w:tcW w:w="103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ind w:left="26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Инновационные процессы в управлении педагогическими системами: учебное пособие </w:t>
            </w:r>
          </w:p>
        </w:tc>
        <w:tc>
          <w:tcPr>
            <w:tcW w:w="28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6CB0" w:rsidRDefault="007E6CB0">
            <w:pPr>
              <w:pStyle w:val="TableParagraph"/>
              <w:spacing w:line="360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2014. - 108 с.</w:t>
            </w:r>
          </w:p>
          <w:p w:rsidR="007E6CB0" w:rsidRDefault="007E6CB0">
            <w:pPr>
              <w:pStyle w:val="TableParagraph"/>
              <w:spacing w:line="360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sym w:font="Symbol" w:char="005B"/>
            </w:r>
            <w:r>
              <w:rPr>
                <w:rFonts w:eastAsia="Calibri"/>
                <w:sz w:val="24"/>
                <w:szCs w:val="24"/>
                <w:lang w:val="ru-RU"/>
              </w:rPr>
              <w:t>Электронный ресурс</w:t>
            </w:r>
            <w:r>
              <w:rPr>
                <w:rFonts w:eastAsia="Calibri"/>
                <w:sz w:val="24"/>
                <w:szCs w:val="24"/>
                <w:lang w:val="ru-RU"/>
              </w:rPr>
              <w:sym w:font="Symbol" w:char="005D"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>
              <w:rPr>
                <w:color w:val="454545"/>
                <w:sz w:val="24"/>
                <w:szCs w:val="24"/>
              </w:rPr>
              <w:t>URL</w:t>
            </w:r>
            <w:r>
              <w:rPr>
                <w:color w:val="454545"/>
                <w:sz w:val="24"/>
                <w:szCs w:val="24"/>
                <w:lang w:val="ru-RU"/>
              </w:rPr>
              <w:t>:</w:t>
            </w:r>
            <w:r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="00E920A1">
              <w:fldChar w:fldCharType="begin"/>
            </w:r>
            <w:r w:rsidR="00E920A1" w:rsidRPr="00E920A1">
              <w:rPr>
                <w:lang w:val="ru-RU"/>
              </w:rPr>
              <w:instrText xml:space="preserve"> </w:instrText>
            </w:r>
            <w:r w:rsidR="00E920A1">
              <w:instrText>HYPERLINK</w:instrText>
            </w:r>
            <w:r w:rsidR="00E920A1" w:rsidRPr="00E920A1">
              <w:rPr>
                <w:lang w:val="ru-RU"/>
              </w:rPr>
              <w:instrText xml:space="preserve"> "</w:instrText>
            </w:r>
            <w:r w:rsidR="00E920A1">
              <w:instrText>http</w:instrText>
            </w:r>
            <w:r w:rsidR="00E920A1" w:rsidRPr="00E920A1">
              <w:rPr>
                <w:lang w:val="ru-RU"/>
              </w:rPr>
              <w:instrText>://</w:instrText>
            </w:r>
            <w:r w:rsidR="00E920A1">
              <w:instrText>biblioclub</w:instrText>
            </w:r>
            <w:r w:rsidR="00E920A1" w:rsidRPr="00E920A1">
              <w:rPr>
                <w:lang w:val="ru-RU"/>
              </w:rPr>
              <w:instrText>.</w:instrText>
            </w:r>
            <w:r w:rsidR="00E920A1">
              <w:instrText>ru</w:instrText>
            </w:r>
            <w:r w:rsidR="00E920A1" w:rsidRPr="00E920A1">
              <w:rPr>
                <w:lang w:val="ru-RU"/>
              </w:rPr>
              <w:instrText>/</w:instrText>
            </w:r>
            <w:r w:rsidR="00E920A1">
              <w:instrText>index</w:instrText>
            </w:r>
            <w:r w:rsidR="00E920A1" w:rsidRPr="00E920A1">
              <w:rPr>
                <w:lang w:val="ru-RU"/>
              </w:rPr>
              <w:instrText>.</w:instrText>
            </w:r>
            <w:r w:rsidR="00E920A1">
              <w:instrText>php</w:instrText>
            </w:r>
            <w:r w:rsidR="00E920A1" w:rsidRPr="00E920A1">
              <w:rPr>
                <w:lang w:val="ru-RU"/>
              </w:rPr>
              <w:instrText>?</w:instrText>
            </w:r>
            <w:r w:rsidR="00E920A1">
              <w:instrText>page</w:instrText>
            </w:r>
            <w:r w:rsidR="00E920A1" w:rsidRPr="00E920A1">
              <w:rPr>
                <w:lang w:val="ru-RU"/>
              </w:rPr>
              <w:instrText>=</w:instrText>
            </w:r>
            <w:r w:rsidR="00E920A1">
              <w:instrText>book</w:instrText>
            </w:r>
            <w:r w:rsidR="00E920A1" w:rsidRPr="00E920A1">
              <w:rPr>
                <w:lang w:val="ru-RU"/>
              </w:rPr>
              <w:instrText>&amp;</w:instrText>
            </w:r>
            <w:r w:rsidR="00E920A1">
              <w:instrText>id</w:instrText>
            </w:r>
            <w:r w:rsidR="00E920A1" w:rsidRPr="00E920A1">
              <w:rPr>
                <w:lang w:val="ru-RU"/>
              </w:rPr>
              <w:instrText xml:space="preserve">=278517" </w:instrText>
            </w:r>
            <w:r w:rsidR="00E920A1">
              <w:fldChar w:fldCharType="separate"/>
            </w:r>
            <w:r>
              <w:rPr>
                <w:rStyle w:val="a3"/>
                <w:color w:val="006CA1"/>
                <w:sz w:val="24"/>
                <w:szCs w:val="24"/>
              </w:rPr>
              <w:t>http</w:t>
            </w:r>
            <w:r>
              <w:rPr>
                <w:rStyle w:val="a3"/>
                <w:color w:val="006CA1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Style w:val="a3"/>
                <w:color w:val="006CA1"/>
                <w:sz w:val="24"/>
                <w:szCs w:val="24"/>
              </w:rPr>
              <w:t>biblioclub</w:t>
            </w:r>
            <w:proofErr w:type="spellEnd"/>
            <w:r>
              <w:rPr>
                <w:rStyle w:val="a3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Style w:val="a3"/>
                <w:color w:val="006CA1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color w:val="006CA1"/>
                <w:sz w:val="24"/>
                <w:szCs w:val="24"/>
                <w:lang w:val="ru-RU"/>
              </w:rPr>
              <w:t>/</w:t>
            </w:r>
            <w:r>
              <w:rPr>
                <w:rStyle w:val="a3"/>
                <w:color w:val="006CA1"/>
                <w:sz w:val="24"/>
                <w:szCs w:val="24"/>
              </w:rPr>
              <w:t>index</w:t>
            </w:r>
            <w:r>
              <w:rPr>
                <w:rStyle w:val="a3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Style w:val="a3"/>
                <w:color w:val="006CA1"/>
                <w:sz w:val="24"/>
                <w:szCs w:val="24"/>
              </w:rPr>
              <w:t>php</w:t>
            </w:r>
            <w:proofErr w:type="spellEnd"/>
            <w:r>
              <w:rPr>
                <w:rStyle w:val="a3"/>
                <w:color w:val="006CA1"/>
                <w:sz w:val="24"/>
                <w:szCs w:val="24"/>
                <w:lang w:val="ru-RU"/>
              </w:rPr>
              <w:t>?</w:t>
            </w:r>
            <w:r>
              <w:rPr>
                <w:rStyle w:val="a3"/>
                <w:color w:val="006CA1"/>
                <w:sz w:val="24"/>
                <w:szCs w:val="24"/>
              </w:rPr>
              <w:t>page</w:t>
            </w:r>
            <w:r>
              <w:rPr>
                <w:rStyle w:val="a3"/>
                <w:color w:val="006CA1"/>
                <w:sz w:val="24"/>
                <w:szCs w:val="24"/>
                <w:lang w:val="ru-RU"/>
              </w:rPr>
              <w:t>=</w:t>
            </w:r>
            <w:r>
              <w:rPr>
                <w:rStyle w:val="a3"/>
                <w:color w:val="006CA1"/>
                <w:sz w:val="24"/>
                <w:szCs w:val="24"/>
              </w:rPr>
              <w:t>book</w:t>
            </w:r>
            <w:r>
              <w:rPr>
                <w:rStyle w:val="a3"/>
                <w:color w:val="006CA1"/>
                <w:sz w:val="24"/>
                <w:szCs w:val="24"/>
                <w:lang w:val="ru-RU"/>
              </w:rPr>
              <w:t>&amp;</w:t>
            </w:r>
            <w:r>
              <w:rPr>
                <w:rStyle w:val="a3"/>
                <w:color w:val="006CA1"/>
                <w:sz w:val="24"/>
                <w:szCs w:val="24"/>
              </w:rPr>
              <w:t>id</w:t>
            </w:r>
            <w:r>
              <w:rPr>
                <w:rStyle w:val="a3"/>
                <w:color w:val="006CA1"/>
                <w:sz w:val="24"/>
                <w:szCs w:val="24"/>
                <w:lang w:val="ru-RU"/>
              </w:rPr>
              <w:t>=278517</w:t>
            </w:r>
            <w:r w:rsidR="00E920A1">
              <w:rPr>
                <w:rStyle w:val="a3"/>
                <w:color w:val="006CA1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«Методика проведения диссертационного исследования»</w:t>
      </w:r>
    </w:p>
    <w:tbl>
      <w:tblPr>
        <w:tblStyle w:val="TableNormal"/>
        <w:tblW w:w="957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939"/>
        <w:gridCol w:w="4599"/>
        <w:gridCol w:w="2309"/>
      </w:tblGrid>
      <w:tr w:rsidR="007E6CB0" w:rsidTr="00136F7E">
        <w:trPr>
          <w:trHeight w:hRule="exact" w:val="87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6CB0" w:rsidRDefault="007E6CB0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Авторы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Издательство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7E6CB0" w:rsidTr="007E6CB0">
        <w:trPr>
          <w:trHeight w:hRule="exact" w:val="118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Л3.1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Маркова С.М., </w:t>
            </w:r>
            <w:proofErr w:type="spellStart"/>
            <w:r>
              <w:rPr>
                <w:sz w:val="24"/>
                <w:szCs w:val="24"/>
                <w:lang w:val="ru-RU"/>
              </w:rPr>
              <w:t>Колдина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М.И.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Научно-исследовательская деятельность будущего педагога профессионального обучения: теоретический аспект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Н.Новгород: ВГИПУ, 2009.  – 119 с.</w:t>
            </w:r>
          </w:p>
        </w:tc>
      </w:tr>
      <w:tr w:rsidR="007E6CB0" w:rsidTr="007E6CB0">
        <w:trPr>
          <w:trHeight w:hRule="exact" w:val="12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Л3.2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Колдина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М.И., Котенко Е.Ф.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Научно-исследовательская работа: методология, теория, практика организации и проведения (авторский учебный курс)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 Новгород: ВГИПУ. – 2009. – 61 с.</w:t>
            </w:r>
          </w:p>
        </w:tc>
      </w:tr>
      <w:tr w:rsidR="007E6CB0" w:rsidTr="007E6CB0">
        <w:trPr>
          <w:trHeight w:hRule="exact" w:val="12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Л3.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5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7E6CB0" w:rsidRDefault="007E6CB0" w:rsidP="007E6CB0">
      <w:pPr>
        <w:spacing w:line="360" w:lineRule="auto"/>
        <w:ind w:firstLine="709"/>
        <w:rPr>
          <w:sz w:val="24"/>
          <w:szCs w:val="24"/>
        </w:rPr>
      </w:pPr>
    </w:p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«Информационные технологии в научном исследовании»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E6CB0" w:rsidTr="00136F7E">
        <w:trPr>
          <w:trHeight w:hRule="exact" w:val="83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6CB0" w:rsidRDefault="007E6CB0">
            <w:pPr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Авторы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</w:tr>
      <w:tr w:rsidR="007E6CB0" w:rsidTr="007E6CB0">
        <w:trPr>
          <w:trHeight w:hRule="exact" w:val="298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rFonts w:eastAsia="Calibri"/>
                <w:color w:val="FF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Калинкина Е.Г.,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Канянина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Т.И.,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Круподерова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Е.П.,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Лескина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И.Н., </w:t>
            </w:r>
          </w:p>
          <w:p w:rsidR="007E6CB0" w:rsidRDefault="007E6CB0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Степанова С.Ю., Шевцова Л.А.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Организация образовательного процесса с использованием электронной формы учебников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Методическое пособие / Изд-во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НИРО</w:t>
            </w:r>
            <w:proofErr w:type="gramStart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,Н</w:t>
            </w:r>
            <w:proofErr w:type="gram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ижний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 xml:space="preserve"> Новгород, 2016. 129 с.</w:t>
            </w:r>
          </w:p>
        </w:tc>
      </w:tr>
      <w:tr w:rsidR="007E6CB0" w:rsidTr="007E6CB0">
        <w:trPr>
          <w:trHeight w:hRule="exact" w:val="1124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Козловская Э.Г., Панова И.В.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Программирование офисных документов: практикум по информатике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58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Н.Новгород: НГПУ, 2008.- 64 с.</w:t>
            </w:r>
          </w:p>
        </w:tc>
      </w:tr>
    </w:tbl>
    <w:p w:rsidR="007E6CB0" w:rsidRDefault="007E6CB0" w:rsidP="007E6CB0">
      <w:pPr>
        <w:spacing w:line="360" w:lineRule="auto"/>
        <w:ind w:firstLine="709"/>
        <w:rPr>
          <w:sz w:val="24"/>
          <w:szCs w:val="24"/>
          <w:lang w:val="ru-RU"/>
        </w:rPr>
      </w:pPr>
    </w:p>
    <w:p w:rsidR="007E6CB0" w:rsidRDefault="007E6CB0" w:rsidP="007E6CB0">
      <w:pPr>
        <w:spacing w:line="360" w:lineRule="auto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По дисциплине «Анализ данных в научных исследованиях»</w:t>
      </w: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519"/>
        <w:gridCol w:w="2269"/>
      </w:tblGrid>
      <w:tr w:rsidR="007E6CB0" w:rsidTr="00136F7E">
        <w:trPr>
          <w:trHeight w:hRule="exact" w:val="84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6CB0" w:rsidRDefault="007E6CB0">
            <w:pPr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Авторы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firstLine="709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</w:tr>
      <w:tr w:rsidR="007E6CB0" w:rsidRPr="00E920A1" w:rsidTr="00136F7E">
        <w:trPr>
          <w:trHeight w:hRule="exact" w:val="2262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Л3.1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Груздева М.Л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firstLine="12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Методические указания по изучению дисциплины «Анализ данных в научных исследованиях»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Электронный ресурс. URL: http://moodle.mininuniver.ru/course/view.php?id=2104</w:t>
            </w:r>
          </w:p>
        </w:tc>
      </w:tr>
      <w:tr w:rsidR="007E6CB0" w:rsidTr="007E6CB0">
        <w:trPr>
          <w:trHeight w:hRule="exact" w:val="78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firstLine="709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Л3.2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Козловская Э.Г., Панова И.В.</w:t>
            </w:r>
          </w:p>
        </w:tc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firstLine="122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Программирование офисных документов: практикум по информатике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rPr>
                <w:rFonts w:eastAsia="Calibri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lang w:val="ru-RU"/>
              </w:rPr>
              <w:t>Н.Новгород: НГПУ, 2008.- 64 с.</w:t>
            </w:r>
          </w:p>
        </w:tc>
      </w:tr>
    </w:tbl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</w:p>
    <w:p w:rsidR="007E6CB0" w:rsidRDefault="007E6CB0" w:rsidP="007E6CB0">
      <w:pPr>
        <w:pStyle w:val="TableParagraph"/>
        <w:spacing w:line="36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По дисциплине «Управление научно-образовательными системами»</w:t>
      </w:r>
    </w:p>
    <w:tbl>
      <w:tblPr>
        <w:tblStyle w:val="TableNormal"/>
        <w:tblW w:w="957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939"/>
        <w:gridCol w:w="4599"/>
        <w:gridCol w:w="2309"/>
      </w:tblGrid>
      <w:tr w:rsidR="007E6CB0" w:rsidTr="007E6CB0">
        <w:trPr>
          <w:trHeight w:hRule="exact" w:val="98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E6CB0" w:rsidRDefault="007E6CB0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Авторы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Издательство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7E6CB0" w:rsidTr="007E6CB0">
        <w:trPr>
          <w:trHeight w:hRule="exact" w:val="140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right="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Л3.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1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E6CB0" w:rsidRDefault="007E6CB0">
            <w:pPr>
              <w:pStyle w:val="TableParagraph"/>
              <w:spacing w:line="360" w:lineRule="auto"/>
              <w:ind w:left="2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Н.Новгород: НГПУ. – 2016 – 162 с.</w:t>
            </w:r>
          </w:p>
        </w:tc>
      </w:tr>
    </w:tbl>
    <w:p w:rsidR="007E6CB0" w:rsidRDefault="007E6CB0" w:rsidP="007E6CB0">
      <w:pPr>
        <w:spacing w:line="360" w:lineRule="auto"/>
        <w:rPr>
          <w:sz w:val="24"/>
          <w:szCs w:val="24"/>
          <w:lang w:val="ru-RU"/>
        </w:rPr>
      </w:pPr>
    </w:p>
    <w:p w:rsidR="006F3AF1" w:rsidRPr="007E6CB0" w:rsidRDefault="006F3AF1" w:rsidP="007E6CB0">
      <w:pPr>
        <w:spacing w:line="360" w:lineRule="auto"/>
        <w:rPr>
          <w:sz w:val="24"/>
          <w:szCs w:val="24"/>
        </w:rPr>
      </w:pPr>
    </w:p>
    <w:sectPr w:rsidR="006F3AF1" w:rsidRPr="007E6CB0" w:rsidSect="006F3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CB0"/>
    <w:rsid w:val="00067D2E"/>
    <w:rsid w:val="00136F7E"/>
    <w:rsid w:val="006F3AF1"/>
    <w:rsid w:val="007D5AC1"/>
    <w:rsid w:val="007E6CB0"/>
    <w:rsid w:val="00E9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E6CB0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6CB0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7E6CB0"/>
  </w:style>
  <w:style w:type="character" w:customStyle="1" w:styleId="apple-converted-space">
    <w:name w:val="apple-converted-space"/>
    <w:basedOn w:val="a0"/>
    <w:rsid w:val="007E6CB0"/>
  </w:style>
  <w:style w:type="table" w:styleId="a4">
    <w:name w:val="Table Grid"/>
    <w:basedOn w:val="a1"/>
    <w:uiPriority w:val="59"/>
    <w:rsid w:val="007E6CB0"/>
    <w:pPr>
      <w:widowControl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7E6CB0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7D5AC1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biblioclub.ru/index.php?page=book&amp;id=499409" TargetMode="External"/><Relationship Id="rId5" Type="http://schemas.openxmlformats.org/officeDocument/2006/relationships/hyperlink" Target="http://biblioclub.ru/index.php?page=book&amp;id=4990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yakimetc</dc:creator>
  <cp:lastModifiedBy>user</cp:lastModifiedBy>
  <cp:revision>6</cp:revision>
  <cp:lastPrinted>2020-12-11T08:39:00Z</cp:lastPrinted>
  <dcterms:created xsi:type="dcterms:W3CDTF">2019-09-11T11:08:00Z</dcterms:created>
  <dcterms:modified xsi:type="dcterms:W3CDTF">2020-12-11T08:39:00Z</dcterms:modified>
</cp:coreProperties>
</file>